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F3" w:rsidRPr="00773BF3" w:rsidRDefault="00773BF3" w:rsidP="00773BF3">
      <w:pPr>
        <w:pStyle w:val="Cmsor2"/>
        <w:shd w:val="clear" w:color="auto" w:fill="FFFFFF"/>
        <w:spacing w:after="0" w:afterAutospacing="0"/>
        <w:jc w:val="center"/>
        <w:rPr>
          <w:rFonts w:ascii="Verdana" w:hAnsi="Verdana"/>
          <w:color w:val="660000"/>
          <w:lang w:val="en-US"/>
        </w:rPr>
      </w:pPr>
      <w:bookmarkStart w:id="0" w:name="_GoBack"/>
      <w:r w:rsidRPr="00773BF3">
        <w:rPr>
          <w:rFonts w:ascii="Verdana" w:hAnsi="Verdana"/>
          <w:color w:val="660000"/>
          <w:lang w:val="en-US"/>
        </w:rPr>
        <w:t>How to Play</w:t>
      </w:r>
      <w:r w:rsidRPr="00773BF3">
        <w:rPr>
          <w:rStyle w:val="apple-converted-space"/>
          <w:rFonts w:ascii="Verdana" w:hAnsi="Verdana"/>
          <w:color w:val="660000"/>
          <w:lang w:val="en-US"/>
        </w:rPr>
        <w:t> </w:t>
      </w:r>
      <w:r w:rsidRPr="00773BF3">
        <w:rPr>
          <w:rStyle w:val="HTML-idzet"/>
          <w:rFonts w:ascii="Verdana" w:hAnsi="Verdana"/>
          <w:i w:val="0"/>
          <w:iCs w:val="0"/>
          <w:smallCaps/>
          <w:color w:val="660000"/>
          <w:lang w:val="en-US"/>
        </w:rPr>
        <w:t>Quick Situations</w:t>
      </w:r>
    </w:p>
    <w:bookmarkEnd w:id="0"/>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Obtain a Situation Card.</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Get a situation card from the facilitator. Keep it to yourself.</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Form a pair.</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Randomly find another participant and form a pair.</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Start the round.</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One participant should read the situation card aloud and the other participant should immediately state how she would respond. During each round, think about the lessons learned in the training session and see how quickly you can apply them to the situation on the card.</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Continue the round.</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When finished with the first response, read the other situation card aloud. Now the first participant can take a turn to respond.</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Swap cards.</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Once both situations have been responded to, swap your cards.</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Form a new pair.</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Find another partner.</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Start the next round.</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Once again, take turns reading aloud your situation cards. (This time you will be reading the situation that you previously responded to.) Now you have the opportunity to see how someone else would deal with it.</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Continue playing.</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When finished with each round, swap cards again and continue forming pairs and responding to the situations.</w:t>
      </w:r>
    </w:p>
    <w:p w:rsidR="00773BF3" w:rsidRPr="00773BF3" w:rsidRDefault="00773BF3" w:rsidP="00773BF3">
      <w:pPr>
        <w:pStyle w:val="NormlWeb"/>
        <w:shd w:val="clear" w:color="auto" w:fill="FFFFFF"/>
        <w:spacing w:after="319" w:afterAutospacing="0" w:line="432" w:lineRule="atLeast"/>
        <w:rPr>
          <w:rFonts w:ascii="Verdana" w:hAnsi="Verdana"/>
          <w:color w:val="000000"/>
          <w:sz w:val="22"/>
          <w:szCs w:val="22"/>
          <w:lang w:val="en-US"/>
        </w:rPr>
      </w:pPr>
      <w:r w:rsidRPr="00773BF3">
        <w:rPr>
          <w:rStyle w:val="Kiemels2"/>
          <w:rFonts w:ascii="Verdana" w:hAnsi="Verdana"/>
          <w:color w:val="660000"/>
          <w:sz w:val="22"/>
          <w:szCs w:val="22"/>
          <w:lang w:val="en-US"/>
        </w:rPr>
        <w:t>Conclude the activity.</w:t>
      </w:r>
      <w:r w:rsidRPr="00773BF3">
        <w:rPr>
          <w:rStyle w:val="apple-converted-space"/>
          <w:rFonts w:ascii="Verdana" w:hAnsi="Verdana"/>
          <w:color w:val="000000"/>
          <w:sz w:val="22"/>
          <w:szCs w:val="22"/>
          <w:lang w:val="en-US"/>
        </w:rPr>
        <w:t> </w:t>
      </w:r>
      <w:r w:rsidRPr="00773BF3">
        <w:rPr>
          <w:rFonts w:ascii="Verdana" w:hAnsi="Verdana"/>
          <w:color w:val="000000"/>
          <w:sz w:val="22"/>
          <w:szCs w:val="22"/>
          <w:lang w:val="en-US"/>
        </w:rPr>
        <w:t>The facilitator will conclude the activity after an appropriate number of rounds. Keep the last card you have and wait for further instructions.</w:t>
      </w:r>
    </w:p>
    <w:p w:rsidR="00AF7A35" w:rsidRPr="00773BF3" w:rsidRDefault="00AF7A35" w:rsidP="00773BF3">
      <w:pPr>
        <w:rPr>
          <w:lang w:val="en-US"/>
        </w:rPr>
      </w:pPr>
    </w:p>
    <w:sectPr w:rsidR="00AF7A35" w:rsidRPr="00773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9"/>
    <w:rsid w:val="00773BF3"/>
    <w:rsid w:val="00AF7A35"/>
    <w:rsid w:val="00E502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12056-A6C8-40CF-BB00-655B4B71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E5028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E502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5028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50289"/>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E502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73BF3"/>
  </w:style>
  <w:style w:type="character" w:styleId="HTML-idzet">
    <w:name w:val="HTML Cite"/>
    <w:basedOn w:val="Bekezdsalapbettpusa"/>
    <w:uiPriority w:val="99"/>
    <w:semiHidden/>
    <w:unhideWhenUsed/>
    <w:rsid w:val="00773BF3"/>
    <w:rPr>
      <w:i/>
      <w:iCs/>
    </w:rPr>
  </w:style>
  <w:style w:type="character" w:styleId="Kiemels2">
    <w:name w:val="Strong"/>
    <w:basedOn w:val="Bekezdsalapbettpusa"/>
    <w:uiPriority w:val="22"/>
    <w:qFormat/>
    <w:rsid w:val="00773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79257">
      <w:bodyDiv w:val="1"/>
      <w:marLeft w:val="0"/>
      <w:marRight w:val="0"/>
      <w:marTop w:val="0"/>
      <w:marBottom w:val="0"/>
      <w:divBdr>
        <w:top w:val="none" w:sz="0" w:space="0" w:color="auto"/>
        <w:left w:val="none" w:sz="0" w:space="0" w:color="auto"/>
        <w:bottom w:val="none" w:sz="0" w:space="0" w:color="auto"/>
        <w:right w:val="none" w:sz="0" w:space="0" w:color="auto"/>
      </w:divBdr>
    </w:div>
    <w:div w:id="2001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1104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2</cp:revision>
  <dcterms:created xsi:type="dcterms:W3CDTF">2015-07-13T13:59:00Z</dcterms:created>
  <dcterms:modified xsi:type="dcterms:W3CDTF">2015-07-13T13:59:00Z</dcterms:modified>
</cp:coreProperties>
</file>